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416"/>
      </w:tblGrid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bookmarkStart w:id="0" w:name="_GoBack"/>
            <w:bookmarkEnd w:id="0"/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What did you do?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CE4875" w:rsidP="000348D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Use dynamic,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ipsative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synoptic assessment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Who is involved?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CE487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Simon Parker, All stage 1 students from the School of Agriculture, Food and Rural Development</w:t>
            </w:r>
          </w:p>
        </w:tc>
      </w:tr>
      <w:tr w:rsidR="00634110" w:rsidRPr="009E4D63" w:rsidTr="00E23C07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How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A2B7B" w:rsidRDefault="00CE4875" w:rsidP="00DA2B7B">
            <w:pPr>
              <w:pStyle w:val="Pa4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The first (dynamic) assignment that students are set is to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use the theory th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at has been taught in class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a circumstance that they have never previously had experience.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this case, business management theory is applied using a consultative evaluation of a business.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student undertakes the role of consultant; reporting to a manager where opportunities for development of the business may exist and in what areas the management should consider change. T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his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first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assessment constitutes a low level contribution (10% weighting)</w:t>
            </w:r>
          </w:p>
          <w:p w:rsidR="00DA2B7B" w:rsidRDefault="00DA2B7B" w:rsidP="00DA2B7B">
            <w:pPr>
              <w:pStyle w:val="Pa4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DA2B7B" w:rsidRDefault="00CE4875" w:rsidP="00DA2B7B">
            <w:pPr>
              <w:pStyle w:val="Pa4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second (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ipsative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)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assessment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requires students use their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kills and apply them to a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circumstance in the context of the feedback from their first (dynamic) assessment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2</w:t>
            </w:r>
            <w:r w:rsidR="00DA2B7B" w:rsidRPr="00DA2B7B">
              <w:rPr>
                <w:rFonts w:asciiTheme="minorHAnsi" w:hAnsiTheme="minorHAnsi" w:cs="Arial"/>
                <w:i/>
                <w:iCs/>
                <w:sz w:val="22"/>
                <w:szCs w:val="22"/>
                <w:vertAlign w:val="superscript"/>
              </w:rPr>
              <w:t>nd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assessment is effectively an assessment of the student’s ability to understand and act on the feedback from the first – they are assessed on their own improvement.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This assignment is weighted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higher at 15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%. 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students undertake a similar role, using the same assessment criteria, however the business being examined has a range of additional features that will stretch the candidate ability to prioritise areas for development.</w:t>
            </w:r>
          </w:p>
          <w:p w:rsidR="00DA2B7B" w:rsidRDefault="00DA2B7B" w:rsidP="00DA2B7B">
            <w:pPr>
              <w:pStyle w:val="Pa4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6F6345" w:rsidRPr="009E4D63" w:rsidRDefault="00CB7D91" w:rsidP="00F91056">
            <w:pPr>
              <w:pStyle w:val="P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he third assignment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weighted highest at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5%) 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requires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students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to use their 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skills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from 1 &amp; 2 a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ppl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ied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to a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final complex </w:t>
            </w:r>
            <w:r w:rsidR="00CE48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context.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this iteration, the business is very large, (multi-national) and so the context needs to be applied to specific aspects of the business.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 describe this as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 form of synoptic assessment as students are asked to build upon what they have learned previously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to use the feedback from the two previous opportunities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other modules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to demonstrate their 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development</w:t>
            </w:r>
            <w:r w:rsidR="00DA2B7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Why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CB7D91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To encourage students to apply knowledge and understanding previously gained and apply to new contexts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Does it work?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21218F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results gained by a student increases over time</w:t>
            </w:r>
            <w:r w:rsidR="00F9105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therefore the students identify the value in the need to use and apply the feedback offered at each iteration.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title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CB7D91" w:rsidP="00507EA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Use of dynamic,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ipsative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synoptic assessment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a. Coherent Curriculum themes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700711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Assessment and feedback</w:t>
            </w:r>
          </w:p>
          <w:p w:rsidR="00700711" w:rsidRPr="009E4D63" w:rsidRDefault="00700711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Student engagement</w:t>
            </w:r>
          </w:p>
          <w:p w:rsidR="00700711" w:rsidRPr="009E4D63" w:rsidRDefault="00700711" w:rsidP="00AC1A6C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b. Students' Stage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Default="0021218F" w:rsidP="0021218F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undergraduate (stage 1), </w:t>
            </w:r>
          </w:p>
          <w:p w:rsidR="00A5274D" w:rsidRPr="009E4D63" w:rsidRDefault="00A5274D" w:rsidP="00A5274D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711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lastRenderedPageBreak/>
              <w:t>c. Students'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1218F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School of Agriculture, Food and Rural Development</w:t>
            </w:r>
          </w:p>
        </w:tc>
      </w:tr>
      <w:tr w:rsidR="00700711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9E4D63" w:rsidRDefault="00700711">
            <w:pPr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d. Learning technologies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9E4D63" w:rsidRDefault="00F91056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MS Excel is used to collate the feedback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e. Type of interaction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F91056" w:rsidP="009E4D63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up to 1</w:t>
            </w:r>
            <w:r w:rsidR="009E4D63"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00 students, 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f.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Main trigger for your practice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9E4D63" w:rsidP="0021218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  <w:t xml:space="preserve">to </w:t>
            </w:r>
            <w:r w:rsidR="0021218F"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  <w:t>encourage continual application of skills and knowledge</w:t>
            </w:r>
            <w:r w:rsidR="00F91056"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  <w:t>; to encourage candidates to develop self-assessment strategies and skills that they apply in subsequent assessment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g.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Tags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Feedback, assessment, dynamic,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ipsative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synoptic</w:t>
            </w:r>
          </w:p>
        </w:tc>
      </w:tr>
      <w:tr w:rsidR="0021218F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name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Simon Parker</w:t>
            </w:r>
          </w:p>
        </w:tc>
      </w:tr>
      <w:tr w:rsidR="0021218F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email address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Simon.parker@newcastle.ac.uk</w:t>
            </w:r>
          </w:p>
        </w:tc>
      </w:tr>
      <w:tr w:rsidR="0021218F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School of Agriculture, Food and Rural Development</w:t>
            </w:r>
          </w:p>
        </w:tc>
      </w:tr>
      <w:tr w:rsidR="0021218F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subject area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18F" w:rsidRPr="009E4D63" w:rsidRDefault="0021218F" w:rsidP="0021218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Agriculture and Agribusiness</w:t>
            </w:r>
          </w:p>
        </w:tc>
      </w:tr>
    </w:tbl>
    <w:p w:rsidR="00634110" w:rsidRPr="009E4D63" w:rsidRDefault="00D62B15">
      <w:pPr>
        <w:divId w:val="1986079454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br/>
      </w:r>
      <w:r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Powered by </w:t>
      </w:r>
      <w:hyperlink r:id="rId4" w:history="1">
        <w:r w:rsidR="0025167F" w:rsidRPr="009E4D63">
          <w:rPr>
            <w:rStyle w:val="Hyperlink"/>
            <w:rFonts w:asciiTheme="minorHAnsi" w:eastAsia="Times New Roman" w:hAnsiTheme="minorHAnsi" w:cs="Tahoma"/>
            <w:b/>
            <w:bCs/>
            <w:sz w:val="22"/>
            <w:szCs w:val="22"/>
          </w:rPr>
          <w:t>IT Service</w:t>
        </w:r>
      </w:hyperlink>
    </w:p>
    <w:sectPr w:rsidR="00634110" w:rsidRPr="009E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88ed89f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0348D5"/>
    <w:rsid w:val="000F0B9A"/>
    <w:rsid w:val="0021218F"/>
    <w:rsid w:val="0025167F"/>
    <w:rsid w:val="00285F1F"/>
    <w:rsid w:val="00392485"/>
    <w:rsid w:val="00507EAB"/>
    <w:rsid w:val="00634110"/>
    <w:rsid w:val="006F6345"/>
    <w:rsid w:val="00700711"/>
    <w:rsid w:val="008263BD"/>
    <w:rsid w:val="009D20F9"/>
    <w:rsid w:val="009E4D63"/>
    <w:rsid w:val="00A5274D"/>
    <w:rsid w:val="00AA1F81"/>
    <w:rsid w:val="00AA3B0A"/>
    <w:rsid w:val="00AC1A6C"/>
    <w:rsid w:val="00CB7D91"/>
    <w:rsid w:val="00CE4875"/>
    <w:rsid w:val="00D43E06"/>
    <w:rsid w:val="00D62B15"/>
    <w:rsid w:val="00DA2B7B"/>
    <w:rsid w:val="00DB2590"/>
    <w:rsid w:val="00E23C07"/>
    <w:rsid w:val="00E575B3"/>
    <w:rsid w:val="00EE7709"/>
    <w:rsid w:val="00F91056"/>
    <w:rsid w:val="00F97B9C"/>
    <w:rsid w:val="00FC2D83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6C3D5-83E4-4E21-91B5-F146A1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6F6345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F634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6345"/>
    <w:pPr>
      <w:spacing w:line="17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F634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6345"/>
    <w:rPr>
      <w:rFonts w:ascii="GillSans" w:hAnsi="GillSans" w:cs="GillSan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763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079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l.ac.uk/i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Shaddock (PGT)</dc:creator>
  <cp:keywords/>
  <dc:description/>
  <cp:lastModifiedBy>Helen Shaddock (PGT)</cp:lastModifiedBy>
  <cp:revision>2</cp:revision>
  <dcterms:created xsi:type="dcterms:W3CDTF">2016-06-09T11:51:00Z</dcterms:created>
  <dcterms:modified xsi:type="dcterms:W3CDTF">2016-06-09T11:51:00Z</dcterms:modified>
</cp:coreProperties>
</file>